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6flh0s4mn9ee" w:id="0"/>
      <w:bookmarkEnd w:id="0"/>
      <w:r w:rsidDel="00000000" w:rsidR="00000000" w:rsidRPr="00000000">
        <w:rPr>
          <w:rtl w:val="0"/>
        </w:rPr>
        <w:t xml:space="preserve">5. Подготовка до игры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48768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rPr>
          <w:b w:val="1"/>
        </w:rPr>
      </w:pPr>
      <w:bookmarkStart w:colFirst="0" w:colLast="0" w:name="_kbi8362kndxe" w:id="1"/>
      <w:bookmarkEnd w:id="1"/>
      <w:r w:rsidDel="00000000" w:rsidR="00000000" w:rsidRPr="00000000">
        <w:rPr>
          <w:b w:val="1"/>
          <w:rtl w:val="0"/>
        </w:rPr>
        <w:t xml:space="preserve">Общее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Нужно, чтобы в комнатах было прибрано — не валялись какие-то лишние и посторонние вещи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видное место в коридоре следует выставить швабру/метлу/веник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стены в коридорах и холле следует наклеить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листки </w:t>
        </w:r>
      </w:hyperlink>
      <w:r w:rsidDel="00000000" w:rsidR="00000000" w:rsidRPr="00000000">
        <w:rPr>
          <w:rtl w:val="0"/>
        </w:rPr>
        <w:t xml:space="preserve">с Правилами детского дома «Дружные ребята» и «Правилами конкурса».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холле на удобную стену следует наклеить малярный скотч с написанными на нем чертами из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документа с Чертами</w:t>
        </w:r>
      </w:hyperlink>
      <w:r w:rsidDel="00000000" w:rsidR="00000000" w:rsidRPr="00000000">
        <w:rPr>
          <w:rtl w:val="0"/>
        </w:rPr>
        <w:t xml:space="preserve"> — там описано, как это сделать. 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Наклеить пустые полосы малярного скотча в количестве игроков — для имен.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Рядом наклеить небольшие кусочки малярного скотча длиной 5-6 см в количестве ИГРОКИх3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Наклеить на директора и воспитателя полосы малярного скотча и именем-отчеством.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Выделить три комнаты, которые будут комнатами Стай. Внутри трех комнат на одной стене наклеить полосы малярного скотча, на которых подписан возраст. Сколько и с какими подписями — смотреть в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балансе игры</w:t>
        </w:r>
      </w:hyperlink>
      <w:r w:rsidDel="00000000" w:rsidR="00000000" w:rsidRPr="00000000">
        <w:rPr>
          <w:rtl w:val="0"/>
        </w:rPr>
        <w:t xml:space="preserve">. На второй стене наклеить точно такие же полосы — это для ПАССИВНЫХ игроков.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/>
        <w:ind w:left="720" w:hanging="360"/>
      </w:pPr>
      <w:r w:rsidDel="00000000" w:rsidR="00000000" w:rsidRPr="00000000">
        <w:rPr>
          <w:rtl w:val="0"/>
        </w:rPr>
        <w:t xml:space="preserve">Положите в этих трех комнатах на видном месте водорастворимые маркеры. В каждой комнате — своего цвета. Рекомендуем красный бунтарям, синий модникам, зеленый активистам.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комнатах на видное место поставьте по одной светодиодной свече, пока не включайте.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игротехов, которые будут участвовать в демонстрации правил, на плечи наклеить по три полосы малярного скотча.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главном зале расставьте вдоль стен стулья/табуреты/лавочки по числу игроков, если они есть.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Составить плейлист для дискотеки (можно взять с Яндекс.Музыки,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например вот</w:t>
        </w:r>
      </w:hyperlink>
      <w:r w:rsidDel="00000000" w:rsidR="00000000" w:rsidRPr="00000000">
        <w:rPr>
          <w:rtl w:val="0"/>
        </w:rPr>
        <w:t xml:space="preserve">). Позаботьтесь, чтобы там были и активные мелодии, и медляки. Здорово будет, если найдете и рэп, и рок, и попсу, чтобы разные Стаи зацепить. Загрузите его так, чтобы можно было включить с колонки, дайте к этому доступ директору.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Советуем также отрепетировать с игротехниками сцену объяснения правил взаимодействия в паре. Для этого пусть внимательно изучат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правила</w:t>
        </w:r>
      </w:hyperlink>
      <w:r w:rsidDel="00000000" w:rsidR="00000000" w:rsidRPr="00000000">
        <w:rPr>
          <w:rtl w:val="0"/>
        </w:rPr>
        <w:t xml:space="preserve"> и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соответствующую сцену в воркшопе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rPr>
          <w:b w:val="1"/>
        </w:rPr>
      </w:pPr>
      <w:bookmarkStart w:colFirst="0" w:colLast="0" w:name="_l766dntc8cq2" w:id="2"/>
      <w:bookmarkEnd w:id="2"/>
      <w:r w:rsidDel="00000000" w:rsidR="00000000" w:rsidRPr="00000000">
        <w:rPr>
          <w:b w:val="1"/>
          <w:rtl w:val="0"/>
        </w:rPr>
        <w:t xml:space="preserve">Подготовка для Посвящения</w:t>
      </w:r>
    </w:p>
    <w:p w:rsidR="00000000" w:rsidDel="00000000" w:rsidP="00000000" w:rsidRDefault="00000000" w:rsidRPr="00000000" w14:paraId="00000013">
      <w:pPr>
        <w:pStyle w:val="Heading3"/>
        <w:rPr>
          <w:b w:val="1"/>
        </w:rPr>
      </w:pPr>
      <w:bookmarkStart w:colFirst="0" w:colLast="0" w:name="_2zbf3ttoayo" w:id="3"/>
      <w:bookmarkEnd w:id="3"/>
      <w:r w:rsidDel="00000000" w:rsidR="00000000" w:rsidRPr="00000000">
        <w:rPr>
          <w:b w:val="1"/>
          <w:rtl w:val="0"/>
        </w:rPr>
        <w:t xml:space="preserve">Подготовка прилегающего пространства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В ходе игры задачей игроков будет — пробраться в комнату в темноте и совершить там определенные манипуляции.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До игры ваша задача — продумать ритуальные правила перемещения в эту комнату, которые эту задачу игрокам затруднят и сделают интереснее.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Например: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Если на полу плитка или рисунок плитки, можно ввести правило «не наступать на черточки».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Если висит портрет, нужно пройти под ним вплотную к стене, «чтобы не увидел».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Если на стенах узор/декор, можно ввести правило «идти, не отрывая руки от этой линии».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И прочее, в зависимости от помещения и вашей фантазии.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Правила не должны непосредственно мешать проникнуть в комнату, только затруднять перемещение.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Не стоит запирать комнату на ключ и вообще вводить в игру ключи.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Шагах в десяти от двери комнаты начинается особая зона (решите, откуда, и обозначьте), двигаться через которую рекомендуется, соблюдая все данные правила. Кроме того, в этой зоне могут одновременно находиться только несколько персонажей-детей. Подробнее смотри в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воркшопе Посвящения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E">
      <w:pPr>
        <w:pStyle w:val="Heading3"/>
        <w:rPr/>
      </w:pPr>
      <w:bookmarkStart w:colFirst="0" w:colLast="0" w:name="_jzae04lyatt4" w:id="4"/>
      <w:bookmarkEnd w:id="4"/>
      <w:r w:rsidDel="00000000" w:rsidR="00000000" w:rsidRPr="00000000">
        <w:rPr>
          <w:b w:val="1"/>
          <w:rtl w:val="0"/>
        </w:rPr>
        <w:t xml:space="preserve">Подготовка комнаты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Уберите лишние мелкие предметы — чем их меньше в комнате, тем лучше.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Задерните шторы.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Примите решение, будете ли вы задействовать всю комнату, или один шкаф/тумбочку. Мы предлагаем задействовать шкаф или тумбочку и области “под подушкой на кроватях”. В этих местах игроки могут что-то найти, в других — нет (и не должны искать). Из этих мест нужно удалить все неигровые предметы.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Организуйте пространство, где будет удобно прятаться игрокам: опустите до пола покрывала с кроватей, отодвиньте спинки кроватей от стен и т.п.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Установите на заряженный телефон приложение "Стробоскоп", переведите телефон в авиарежим, включите стробоскоп и настройте его. Решите, где в вашей комнате будет лежать телефон (стробоскоп имитирует "проблемы с проводкой").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Опционально: моделируйте в комнате жутковатую иллюзию (например, повесьте на стену "плечики" с одеждой, контурами напоминающей человека).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Порепетируйте появление «игротехника в кровати» — подробнее о нем в файле со скриптами родителей.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Bls_AUEA2l-x60wcQ3bXqdxbHJ8QpvVIq9cCM3j1-T4/edit#heading=h.d268i973iqt7" TargetMode="External"/><Relationship Id="rId10" Type="http://schemas.openxmlformats.org/officeDocument/2006/relationships/hyperlink" Target="https://music.yandex.ru/users/music-blog/playlists/1613" TargetMode="External"/><Relationship Id="rId13" Type="http://schemas.openxmlformats.org/officeDocument/2006/relationships/hyperlink" Target="https://docs.google.com/document/d/1ipf-Yyheo2ETjMXbDOsN6BnlYQuE32hnUILF-AHKGN0/edit#heading=h.yoot46xbw61k" TargetMode="External"/><Relationship Id="rId12" Type="http://schemas.openxmlformats.org/officeDocument/2006/relationships/hyperlink" Target="https://docs.google.com/document/d/1yydR0ThugzKxMWJYED-VasNGr3U8w6P6dm3HENwhCKU/edit#heading=h.mx7xh962so7d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uMBYpUxzFoy_cxZgKbGf_U_Mjef8L6vsRq8Dv8aOr50/edit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drive.google.com/drive/folders/1oWSNJmBCap6kwhZg1awC3cumSCky4IXH" TargetMode="External"/><Relationship Id="rId8" Type="http://schemas.openxmlformats.org/officeDocument/2006/relationships/hyperlink" Target="https://docs.google.com/document/d/1C33CDQEghvhH6L_z7p7mhGEqREc-TEXQr46KdpKDH1I/edit#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