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dsbsfpfkc24x" w:id="0"/>
      <w:bookmarkEnd w:id="0"/>
      <w:r w:rsidDel="00000000" w:rsidR="00000000" w:rsidRPr="00000000">
        <w:rPr>
          <w:rtl w:val="0"/>
        </w:rPr>
        <w:t xml:space="preserve">9. Рекомендуемый анонс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Мы рекомендуем использовать именно такой анонс к игре, когда вы будете ее проводить. Можете изменять отдельные элементы, например, добавлять красные флаги, если считаете, что это важно для ваших игроков и формата мероприятия.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Кстати, название по возможности принципиально писать именно в кавычках.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Также прилагаю папку с файлами, которые можно использовать в качестве обложки анонса. Все они нарисованы нейросетью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https://drive.google.com/drive/folders/1BHAyUCeos7ILfRVt2A5F-2JizbEyoKMA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=================================</w:t>
      </w:r>
    </w:p>
    <w:p w:rsidR="00000000" w:rsidDel="00000000" w:rsidP="00000000" w:rsidRDefault="00000000" w:rsidRPr="00000000" w14:paraId="00000006">
      <w:pPr>
        <w:pStyle w:val="Heading1"/>
        <w:rPr/>
      </w:pPr>
      <w:bookmarkStart w:colFirst="0" w:colLast="0" w:name="_jbzlgoy2qvgm" w:id="1"/>
      <w:bookmarkEnd w:id="1"/>
      <w:r w:rsidDel="00000000" w:rsidR="00000000" w:rsidRPr="00000000">
        <w:rPr>
          <w:rtl w:val="0"/>
        </w:rPr>
        <w:t xml:space="preserve">«Дружные ребята»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Где-то в одном из небольших российских городов стоит детский дом «Дружные ребята». На дворе 2019 год, и детдом к этому времени стал далеко не таким, каким был во время своей постройки. Проводка здесь барахлит, практически весь персонал разбежался, а на детей, кажется, всем всё равно. Или еще нет?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Вы все — дети в этом детском доме. Вам предстоит прожить здесь один день, чуть более насыщенный событиями, чем другие. Ведь директор объявил творческий конкурс, посмотреть на который придут не просто взрослые, а усыновители! Может быть, кого-то из вас наконец-то заберут отсюда в настоящую семью. Если, конечно, вы сами этого хотите.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b w:val="1"/>
          <w:rtl w:val="0"/>
        </w:rPr>
        <w:t xml:space="preserve">Особенности игры: </w:t>
      </w:r>
      <w:r w:rsidDel="00000000" w:rsidR="00000000" w:rsidRPr="00000000">
        <w:rPr>
          <w:rtl w:val="0"/>
        </w:rPr>
        <w:t xml:space="preserve">Одного персонажа, то есть ребенка, вы будете играть вдвоем, отыгрывая разные стороны его личности — это будет тесная игра в паре. При этом игра не подразумевает раздвоения личности или иного сумасшествия.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В игре нет моделей, головоломок и сценариев выигрыша или проигрыша. Это игра про личный и внешний конфликт, переживания и в некотором роде возможность вернуться в детство.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Игра не ставит себе целью полностью воссоздать атмосферу детского дома или создать какое-то ощущение безысходности. В ней много условностей, и если вы захотите, вы сможете поиграть в нее не драматично, а весело, устраивая шалости. А можете глубоко попереживать — для этого пространство и условия тоже есть. Здесь очень многое — в ваших руках.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b w:val="1"/>
          <w:rtl w:val="0"/>
        </w:rPr>
        <w:t xml:space="preserve">Красные флаги: </w:t>
      </w:r>
      <w:r w:rsidDel="00000000" w:rsidR="00000000" w:rsidRPr="00000000">
        <w:rPr>
          <w:rtl w:val="0"/>
        </w:rPr>
        <w:t xml:space="preserve">детский дом, брошенные дети, выбор усыновителями ребенка по каким-то критериям, конфликты, буллинг.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b w:val="1"/>
          <w:rtl w:val="0"/>
        </w:rPr>
        <w:t xml:space="preserve">Авторы игры: </w:t>
      </w:r>
      <w:r w:rsidDel="00000000" w:rsidR="00000000" w:rsidRPr="00000000">
        <w:rPr>
          <w:rtl w:val="0"/>
        </w:rPr>
        <w:t xml:space="preserve">Игра была сделана на конвенте О.Р.З 2023 (Омский разработческий конвент) в составе стихийно собранной там же мастерской группы «Чуть попозже». Состав группы: ГМ Лена Шпрингер, Шилкина Галина, Ольга Стогова (Адели), Элина Камаева, Тереза, Александр Лукошков (Алкр), Денис «Дионис I» Муравлянский, Всеслав, Странник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drive/folders/1BHAyUCeos7ILfRVt2A5F-2JizbEyoKM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